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78" w:rsidRPr="003A0278" w:rsidRDefault="003A0278" w:rsidP="003A0278">
      <w:pPr>
        <w:shd w:val="clear" w:color="auto" w:fill="FFFFFF"/>
        <w:spacing w:before="150" w:after="150" w:line="240" w:lineRule="auto"/>
        <w:textAlignment w:val="baseline"/>
        <w:outlineLvl w:val="1"/>
        <w:rPr>
          <w:rFonts w:ascii="RobotoBold" w:eastAsia="Times New Roman" w:hAnsi="RobotoBold" w:cs="Times New Roman"/>
          <w:b/>
          <w:bCs/>
          <w:color w:val="5D5D5D"/>
          <w:sz w:val="30"/>
          <w:szCs w:val="30"/>
          <w:lang w:eastAsia="ru-RU"/>
        </w:rPr>
      </w:pPr>
      <w:r>
        <w:rPr>
          <w:rFonts w:ascii="RobotoBold" w:eastAsia="Times New Roman" w:hAnsi="RobotoBold" w:cs="Times New Roman"/>
          <w:b/>
          <w:bCs/>
          <w:color w:val="5D5D5D"/>
          <w:sz w:val="30"/>
          <w:szCs w:val="30"/>
          <w:lang w:eastAsia="ru-RU"/>
        </w:rPr>
        <w:t>Д</w:t>
      </w:r>
      <w:bookmarkStart w:id="0" w:name="_GoBack"/>
      <w:bookmarkEnd w:id="0"/>
      <w:r w:rsidRPr="003A0278">
        <w:rPr>
          <w:rFonts w:ascii="RobotoBold" w:eastAsia="Times New Roman" w:hAnsi="RobotoBold" w:cs="Times New Roman"/>
          <w:b/>
          <w:bCs/>
          <w:color w:val="5D5D5D"/>
          <w:sz w:val="30"/>
          <w:szCs w:val="30"/>
          <w:lang w:eastAsia="ru-RU"/>
        </w:rPr>
        <w:t>оставка Почтой России</w:t>
      </w:r>
    </w:p>
    <w:p w:rsidR="003A0278" w:rsidRPr="003A0278" w:rsidRDefault="003A0278" w:rsidP="003A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F3535A" wp14:editId="41D184CD">
            <wp:extent cx="4953000" cy="3295650"/>
            <wp:effectExtent l="0" t="0" r="0" b="0"/>
            <wp:docPr id="1" name="Рисунок 1" descr="pochta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chtaE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278" w:rsidRPr="003A0278" w:rsidRDefault="003A0278" w:rsidP="003A027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</w:pP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Посылки по России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Доставка от 4-х дней. Максимальный вес отправления по России –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31,5 кг.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 w:firstLine="48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Посылка по России является регистрируемым отправлением и имеет трек-номер для отслеживания на сайте Почты России. С его помощью вы всегда можете узнать местонахождение и статус посылки. Получить посылку можно в отделении Почты России.</w:t>
      </w:r>
    </w:p>
    <w:p w:rsidR="003A0278" w:rsidRPr="003A0278" w:rsidRDefault="003A0278" w:rsidP="003A027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</w:pP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Посылка 1 класса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Доставка от 2-х дней. Максимальный вес отправления по России –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2,5 кг</w:t>
      </w: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.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 w:firstLine="48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Посылка 1 класса — отправление с товарным вложением, пересылаемое преимущественно авиатранспортом для ускорения сроков доставки. Максимальный размер: не более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36 см</w:t>
      </w: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 в одном из трех измерений, сумма трех измерений не должна превышать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70 см</w:t>
      </w: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.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 w:firstLine="48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Посылка 1 класса является регистрируемым отправлением и имеет трек-номер для отслеживания на сайте Почты России. С его помощью вы всегда можете узнать местонахождение и статус посылки. Получить посылку можно в отделении Почты России.</w:t>
      </w:r>
    </w:p>
    <w:p w:rsidR="003A0278" w:rsidRPr="003A0278" w:rsidRDefault="003A0278" w:rsidP="003A027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</w:pP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EMS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Доставка от 2-х дней. Максимальный вес отправления по России -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20 кг.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 w:firstLine="48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Отправление EMS является регистрируемым и имеет трек-номер для отслеживания на сайте Почты России. Получить отправление EMS можно в отделении Почты России.</w:t>
      </w:r>
    </w:p>
    <w:p w:rsidR="003A0278" w:rsidRPr="003A0278" w:rsidRDefault="003A0278" w:rsidP="003A027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</w:pP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Курьер EMS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Доставка от 2-х дней. Максимальный вес отправления по России -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20 кг.</w:t>
      </w: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 Доставка осуществляется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«до двери»</w:t>
      </w: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.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 w:firstLine="48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Отправление «Курьер EMS» является регистрируемым и имеет трек-номер для отслеживания на сайте Почты России.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 w:hanging="360"/>
        <w:textAlignment w:val="baseline"/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</w:pP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Как получить</w:t>
      </w:r>
    </w:p>
    <w:p w:rsidR="003A0278" w:rsidRPr="003A0278" w:rsidRDefault="003A0278" w:rsidP="003A0278">
      <w:pPr>
        <w:numPr>
          <w:ilvl w:val="1"/>
          <w:numId w:val="1"/>
        </w:numPr>
        <w:shd w:val="clear" w:color="auto" w:fill="FFFFFF"/>
        <w:spacing w:after="0" w:line="375" w:lineRule="atLeast"/>
        <w:ind w:left="975" w:right="375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Получить отправление может адресат (при предъявлении удостоверения личности) или его доверенное лицо (при предъявлении нотариально заверенной доверенности).</w:t>
      </w:r>
    </w:p>
    <w:p w:rsidR="003A0278" w:rsidRPr="003A0278" w:rsidRDefault="003A0278" w:rsidP="003A0278">
      <w:pPr>
        <w:numPr>
          <w:ilvl w:val="1"/>
          <w:numId w:val="1"/>
        </w:numPr>
        <w:shd w:val="clear" w:color="auto" w:fill="FFFFFF"/>
        <w:spacing w:after="0" w:line="375" w:lineRule="atLeast"/>
        <w:ind w:left="975" w:right="375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lastRenderedPageBreak/>
        <w:t>В день доставки адресату позвонит курьер.</w:t>
      </w:r>
    </w:p>
    <w:p w:rsidR="003A0278" w:rsidRPr="003A0278" w:rsidRDefault="003A0278" w:rsidP="003A0278">
      <w:pPr>
        <w:numPr>
          <w:ilvl w:val="1"/>
          <w:numId w:val="1"/>
        </w:numPr>
        <w:shd w:val="clear" w:color="auto" w:fill="FFFFFF"/>
        <w:spacing w:after="0" w:line="375" w:lineRule="atLeast"/>
        <w:ind w:left="975" w:right="375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Если не удалось дозвониться до адресата или его не оказалось на месте, курьер оставит извещение в почтовом ящике.</w:t>
      </w:r>
    </w:p>
    <w:p w:rsidR="003A0278" w:rsidRPr="003A0278" w:rsidRDefault="003A0278" w:rsidP="003A0278">
      <w:pPr>
        <w:numPr>
          <w:ilvl w:val="1"/>
          <w:numId w:val="1"/>
        </w:numPr>
        <w:shd w:val="clear" w:color="auto" w:fill="FFFFFF"/>
        <w:spacing w:after="0" w:line="375" w:lineRule="atLeast"/>
        <w:ind w:left="975" w:right="375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Адресат может договориться на удобное время доставки, позвонив в службу EMS 8 800 200 50 55, или забрать отправление из почтового отделения.</w:t>
      </w:r>
    </w:p>
    <w:p w:rsidR="003A0278" w:rsidRPr="003A0278" w:rsidRDefault="003A0278" w:rsidP="003A0278">
      <w:pPr>
        <w:numPr>
          <w:ilvl w:val="1"/>
          <w:numId w:val="1"/>
        </w:numPr>
        <w:shd w:val="clear" w:color="auto" w:fill="FFFFFF"/>
        <w:spacing w:after="0" w:line="375" w:lineRule="atLeast"/>
        <w:ind w:left="975" w:right="375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Можно заказать доставку на другой адрес в том же населенном пункте, это добавит 2 дня к доставке.</w:t>
      </w:r>
    </w:p>
    <w:p w:rsidR="003A0278" w:rsidRPr="003A0278" w:rsidRDefault="003A0278" w:rsidP="003A027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</w:pP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Тариф «Эконом»</w:t>
      </w: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br/>
        <w:t>Доставка от 4-х дней. Максимальный вес отправления по России -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5 кг.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 xml:space="preserve">Тариф «Эконом» является специальным тарифом для </w:t>
      </w:r>
      <w:proofErr w:type="gramStart"/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интернет-магазинов</w:t>
      </w:r>
      <w:proofErr w:type="gramEnd"/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 xml:space="preserve"> Федеральных Клиентов Почты России. Отличается сниженной стоимостью доставки.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 w:firstLine="48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Отправление по тарифу «Эконом» является регистрируемым и имеет трек-номер для отслеживания на сайте Почты России. Получить отправление по тарифу «Эконом» можно в отделении Почты России.</w:t>
      </w:r>
    </w:p>
    <w:p w:rsidR="003A0278" w:rsidRPr="003A0278" w:rsidRDefault="003A0278" w:rsidP="003A027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</w:pP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Самовывоз (только для жителей Омска)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</w:pPr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Доставка до пункта выдачи от 1-го дня. Бесплатно. Получить заказ можно в одном из десяти наших </w:t>
      </w:r>
      <w:hyperlink r:id="rId7" w:tgtFrame="_blank" w:history="1">
        <w:r w:rsidRPr="003A0278">
          <w:rPr>
            <w:rFonts w:ascii="inherit" w:eastAsia="Times New Roman" w:hAnsi="inherit" w:cs="Times New Roman"/>
            <w:color w:val="34ADDF"/>
            <w:sz w:val="24"/>
            <w:szCs w:val="24"/>
            <w:bdr w:val="none" w:sz="0" w:space="0" w:color="auto" w:frame="1"/>
            <w:lang w:eastAsia="ru-RU"/>
          </w:rPr>
          <w:t>магазинов</w:t>
        </w:r>
      </w:hyperlink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 xml:space="preserve"> в </w:t>
      </w:r>
      <w:proofErr w:type="spellStart"/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г</w:t>
      </w:r>
      <w:proofErr w:type="gramStart"/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.О</w:t>
      </w:r>
      <w:proofErr w:type="gramEnd"/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мске</w:t>
      </w:r>
      <w:proofErr w:type="spellEnd"/>
      <w:r w:rsidRPr="003A0278">
        <w:rPr>
          <w:rFonts w:ascii="inherit" w:eastAsia="Times New Roman" w:hAnsi="inherit" w:cs="Times New Roman"/>
          <w:color w:val="5D5D5D"/>
          <w:sz w:val="24"/>
          <w:szCs w:val="24"/>
          <w:lang w:eastAsia="ru-RU"/>
        </w:rPr>
        <w:t>.</w:t>
      </w:r>
    </w:p>
    <w:p w:rsidR="003A0278" w:rsidRPr="003A0278" w:rsidRDefault="003A0278" w:rsidP="003A02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br/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Сколько посылка хранится в отделении почты России?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firstLine="480"/>
        <w:textAlignment w:val="baseline"/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</w:pP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Почтовые отправления хранятся в отделениях почтовой связи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15 дней </w:t>
      </w: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 с момента их поступления. Срок хранения регистрируемых отправлений можно продлить на срок до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2 месяцев</w:t>
      </w: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 со дня поступления в отделение. Для этого адресат (или его доверенное лицо) должен подать в отделение, куда прибыла посылка, письменное заявление с указанием паспортных данных.</w:t>
      </w:r>
    </w:p>
    <w:p w:rsidR="003A0278" w:rsidRPr="003A0278" w:rsidRDefault="003A0278" w:rsidP="003A0278">
      <w:pPr>
        <w:shd w:val="clear" w:color="auto" w:fill="FFFFFF"/>
        <w:spacing w:after="0" w:line="240" w:lineRule="auto"/>
        <w:ind w:firstLine="480"/>
        <w:textAlignment w:val="baseline"/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</w:pP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Приняв посылку, сотрудники почтовой службы приносят адресату извещение, по которому адресат и получит свою посылку, имея при себе паспорт. Если посылку или письмо не забрали в течение </w:t>
      </w:r>
      <w:r w:rsidRPr="003A0278">
        <w:rPr>
          <w:rFonts w:ascii="RobotoBold" w:eastAsia="Times New Roman" w:hAnsi="RobotoBold" w:cs="Times New Roman"/>
          <w:b/>
          <w:bCs/>
          <w:color w:val="5D5D5D"/>
          <w:sz w:val="24"/>
          <w:szCs w:val="24"/>
          <w:bdr w:val="none" w:sz="0" w:space="0" w:color="auto" w:frame="1"/>
          <w:lang w:eastAsia="ru-RU"/>
        </w:rPr>
        <w:t>5 дней</w:t>
      </w:r>
      <w:r w:rsidRPr="003A0278">
        <w:rPr>
          <w:rFonts w:ascii="RobotoRegular" w:eastAsia="Times New Roman" w:hAnsi="RobotoRegular" w:cs="Times New Roman"/>
          <w:color w:val="5D5D5D"/>
          <w:sz w:val="24"/>
          <w:szCs w:val="24"/>
          <w:lang w:eastAsia="ru-RU"/>
        </w:rPr>
        <w:t>, получателю доставляют повторное извещение. За хранение отправления после доставки повторного извещения может взиматься плата (размер платы можно уточнить в отделении).</w:t>
      </w:r>
    </w:p>
    <w:p w:rsidR="00FC4105" w:rsidRDefault="00FC4105"/>
    <w:sectPr w:rsidR="00FC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168AC"/>
    <w:multiLevelType w:val="multilevel"/>
    <w:tmpl w:val="B6F6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78"/>
    <w:rsid w:val="003A027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adiosfera.net/addres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1</cp:revision>
  <dcterms:created xsi:type="dcterms:W3CDTF">2020-01-26T12:49:00Z</dcterms:created>
  <dcterms:modified xsi:type="dcterms:W3CDTF">2020-01-26T12:50:00Z</dcterms:modified>
</cp:coreProperties>
</file>