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22" w:rsidRPr="00BF4725" w:rsidRDefault="000C16BB" w:rsidP="002002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725">
        <w:rPr>
          <w:rFonts w:ascii="Times New Roman" w:hAnsi="Times New Roman" w:cs="Times New Roman"/>
          <w:b/>
          <w:sz w:val="24"/>
          <w:szCs w:val="24"/>
          <w:u w:val="single"/>
        </w:rPr>
        <w:t>Ин</w:t>
      </w:r>
      <w:r w:rsidR="00BF4725" w:rsidRPr="00BF472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струкция по настилке гранитных и </w:t>
      </w:r>
      <w:r w:rsidRPr="00BF4725">
        <w:rPr>
          <w:rFonts w:ascii="Times New Roman" w:hAnsi="Times New Roman" w:cs="Times New Roman"/>
          <w:b/>
          <w:sz w:val="24"/>
          <w:szCs w:val="24"/>
          <w:u w:val="single"/>
        </w:rPr>
        <w:t>мраморных полов.</w:t>
      </w:r>
    </w:p>
    <w:p w:rsidR="000C16BB" w:rsidRPr="00BF4725" w:rsidRDefault="000C16BB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sz w:val="24"/>
          <w:szCs w:val="24"/>
        </w:rPr>
        <w:t>Полы</w:t>
      </w:r>
      <w:r w:rsidR="00BF4725">
        <w:rPr>
          <w:rFonts w:ascii="Times New Roman" w:hAnsi="Times New Roman" w:cs="Times New Roman"/>
          <w:sz w:val="24"/>
          <w:szCs w:val="24"/>
        </w:rPr>
        <w:t xml:space="preserve"> </w:t>
      </w:r>
      <w:r w:rsidRPr="00BF4725">
        <w:rPr>
          <w:rFonts w:ascii="Times New Roman" w:hAnsi="Times New Roman" w:cs="Times New Roman"/>
          <w:sz w:val="24"/>
          <w:szCs w:val="24"/>
        </w:rPr>
        <w:t>-</w:t>
      </w:r>
      <w:r w:rsidR="00BF4725">
        <w:rPr>
          <w:rFonts w:ascii="Times New Roman" w:hAnsi="Times New Roman" w:cs="Times New Roman"/>
          <w:sz w:val="24"/>
          <w:szCs w:val="24"/>
        </w:rPr>
        <w:t xml:space="preserve"> </w:t>
      </w:r>
      <w:r w:rsidRPr="00BF4725">
        <w:rPr>
          <w:rFonts w:ascii="Times New Roman" w:hAnsi="Times New Roman" w:cs="Times New Roman"/>
          <w:sz w:val="24"/>
          <w:szCs w:val="24"/>
        </w:rPr>
        <w:t>важнейший конструктивный и архитектурный элемент любого здания и сооружения, который должен удовлетворять требованиям прочности</w:t>
      </w:r>
      <w:r w:rsidR="00BF4725">
        <w:rPr>
          <w:rFonts w:ascii="Times New Roman" w:hAnsi="Times New Roman" w:cs="Times New Roman"/>
          <w:sz w:val="24"/>
          <w:szCs w:val="24"/>
        </w:rPr>
        <w:t xml:space="preserve"> и износостойкости. О</w:t>
      </w:r>
      <w:r w:rsidRPr="00BF4725">
        <w:rPr>
          <w:rFonts w:ascii="Times New Roman" w:hAnsi="Times New Roman" w:cs="Times New Roman"/>
          <w:sz w:val="24"/>
          <w:szCs w:val="24"/>
        </w:rPr>
        <w:t>бладать достаточной эластичностью</w:t>
      </w:r>
      <w:r w:rsidR="004B7C28" w:rsidRPr="00BF4725">
        <w:rPr>
          <w:rFonts w:ascii="Times New Roman" w:hAnsi="Times New Roman" w:cs="Times New Roman"/>
          <w:sz w:val="24"/>
          <w:szCs w:val="24"/>
        </w:rPr>
        <w:t>, быть водонепроницаемым, обеспечивать тепло и звукоизоляцию помещений, удобство уборки и ремонта, кроме того, по своим эстетическим качествам соответствовать замыслу архитектора. Полы из гранита и мрамора внутри помещений- неотъемлемая часть интерьера, формирующая его художественный уровень. В зависимости от сложности эксплуатации (интенсивности механических воздействий) полы подразделяют на четыре группы.</w:t>
      </w:r>
    </w:p>
    <w:p w:rsidR="004B7C28" w:rsidRP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и вторая группы соотве</w:t>
      </w:r>
      <w:r w:rsidR="004B7C28" w:rsidRPr="00BF47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B7C28" w:rsidRPr="00BF4725">
        <w:rPr>
          <w:rFonts w:ascii="Times New Roman" w:hAnsi="Times New Roman" w:cs="Times New Roman"/>
          <w:sz w:val="24"/>
          <w:szCs w:val="24"/>
        </w:rPr>
        <w:t>вуют, главным образом, объектам транспортного назначения (вокзалы, метрополитены, тер</w:t>
      </w:r>
      <w:bookmarkStart w:id="0" w:name="_GoBack"/>
      <w:bookmarkEnd w:id="0"/>
      <w:r w:rsidR="004B7C28" w:rsidRPr="00BF4725">
        <w:rPr>
          <w:rFonts w:ascii="Times New Roman" w:hAnsi="Times New Roman" w:cs="Times New Roman"/>
          <w:sz w:val="24"/>
          <w:szCs w:val="24"/>
        </w:rPr>
        <w:t>миналы аэропортов), торговым центрам, кафедральным соборам</w:t>
      </w:r>
      <w:r w:rsidR="00BE26FB" w:rsidRPr="00BF4725">
        <w:rPr>
          <w:rFonts w:ascii="Times New Roman" w:hAnsi="Times New Roman" w:cs="Times New Roman"/>
          <w:sz w:val="24"/>
          <w:szCs w:val="24"/>
        </w:rPr>
        <w:t>. Третья группа-объектам гражданского назначения с умеренными людскими потоками (театры, банки, рестораны, магазины, небольшие церкви), четвертая группа- объектам со слабым людским перемещением (офисы, санатории, больницы, административные учреждения, коттеджи).</w:t>
      </w:r>
    </w:p>
    <w:p w:rsidR="00BE26FB" w:rsidRPr="00BF4725" w:rsidRDefault="00BE26FB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первым двум группам, отвечают преимущественно прочные изверженные породы, отличающиеся высокой стойкостью к истиранию: граниты, диориты, </w:t>
      </w:r>
      <w:proofErr w:type="spellStart"/>
      <w:r w:rsidRPr="00BF4725">
        <w:rPr>
          <w:rFonts w:ascii="Times New Roman" w:hAnsi="Times New Roman" w:cs="Times New Roman"/>
          <w:sz w:val="24"/>
          <w:szCs w:val="24"/>
        </w:rPr>
        <w:t>габбро</w:t>
      </w:r>
      <w:proofErr w:type="spellEnd"/>
      <w:r w:rsidRPr="00BF4725">
        <w:rPr>
          <w:rFonts w:ascii="Times New Roman" w:hAnsi="Times New Roman" w:cs="Times New Roman"/>
          <w:sz w:val="24"/>
          <w:szCs w:val="24"/>
        </w:rPr>
        <w:t xml:space="preserve">, сиениты, диабазы, плотные базальты. В третью группу входят метаморфические породы (гнейсы, </w:t>
      </w:r>
      <w:proofErr w:type="spellStart"/>
      <w:r w:rsidRPr="00BF4725">
        <w:rPr>
          <w:rFonts w:ascii="Times New Roman" w:hAnsi="Times New Roman" w:cs="Times New Roman"/>
          <w:sz w:val="24"/>
          <w:szCs w:val="24"/>
        </w:rPr>
        <w:t>кварцито</w:t>
      </w:r>
      <w:proofErr w:type="spellEnd"/>
      <w:r w:rsidRPr="00BF4725">
        <w:rPr>
          <w:rFonts w:ascii="Times New Roman" w:hAnsi="Times New Roman" w:cs="Times New Roman"/>
          <w:sz w:val="24"/>
          <w:szCs w:val="24"/>
        </w:rPr>
        <w:t xml:space="preserve">-песчаники, </w:t>
      </w:r>
      <w:proofErr w:type="spellStart"/>
      <w:r w:rsidRPr="00BF4725">
        <w:rPr>
          <w:rFonts w:ascii="Times New Roman" w:hAnsi="Times New Roman" w:cs="Times New Roman"/>
          <w:sz w:val="24"/>
          <w:szCs w:val="24"/>
        </w:rPr>
        <w:t>абразивостойкие</w:t>
      </w:r>
      <w:proofErr w:type="spellEnd"/>
      <w:r w:rsidRPr="00BF4725">
        <w:rPr>
          <w:rFonts w:ascii="Times New Roman" w:hAnsi="Times New Roman" w:cs="Times New Roman"/>
          <w:sz w:val="24"/>
          <w:szCs w:val="24"/>
        </w:rPr>
        <w:t xml:space="preserve"> мраморы, серпентины</w:t>
      </w:r>
      <w:r w:rsidR="00B74893" w:rsidRPr="00BF4725">
        <w:rPr>
          <w:rFonts w:ascii="Times New Roman" w:hAnsi="Times New Roman" w:cs="Times New Roman"/>
          <w:sz w:val="24"/>
          <w:szCs w:val="24"/>
        </w:rPr>
        <w:t xml:space="preserve">). Четвертой группе соответствую материалы с невысокой </w:t>
      </w:r>
      <w:proofErr w:type="spellStart"/>
      <w:r w:rsidR="00B74893" w:rsidRPr="00BF4725">
        <w:rPr>
          <w:rFonts w:ascii="Times New Roman" w:hAnsi="Times New Roman" w:cs="Times New Roman"/>
          <w:sz w:val="24"/>
          <w:szCs w:val="24"/>
        </w:rPr>
        <w:t>микротвердостью</w:t>
      </w:r>
      <w:proofErr w:type="spellEnd"/>
      <w:r w:rsidR="00B74893" w:rsidRPr="00BF4725">
        <w:rPr>
          <w:rFonts w:ascii="Times New Roman" w:hAnsi="Times New Roman" w:cs="Times New Roman"/>
          <w:sz w:val="24"/>
          <w:szCs w:val="24"/>
        </w:rPr>
        <w:t xml:space="preserve"> (песчаники, пористые базальты, мраморы с повышенной </w:t>
      </w:r>
      <w:proofErr w:type="spellStart"/>
      <w:r w:rsidR="00B74893" w:rsidRPr="00BF4725">
        <w:rPr>
          <w:rFonts w:ascii="Times New Roman" w:hAnsi="Times New Roman" w:cs="Times New Roman"/>
          <w:sz w:val="24"/>
          <w:szCs w:val="24"/>
        </w:rPr>
        <w:t>истираемостью</w:t>
      </w:r>
      <w:proofErr w:type="spellEnd"/>
      <w:r w:rsidR="00B74893" w:rsidRPr="00BF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893" w:rsidRPr="00BF4725">
        <w:rPr>
          <w:rFonts w:ascii="Times New Roman" w:hAnsi="Times New Roman" w:cs="Times New Roman"/>
          <w:sz w:val="24"/>
          <w:szCs w:val="24"/>
        </w:rPr>
        <w:t>мраморизованные</w:t>
      </w:r>
      <w:proofErr w:type="spellEnd"/>
      <w:r w:rsidR="00B74893" w:rsidRPr="00BF4725">
        <w:rPr>
          <w:rFonts w:ascii="Times New Roman" w:hAnsi="Times New Roman" w:cs="Times New Roman"/>
          <w:sz w:val="24"/>
          <w:szCs w:val="24"/>
        </w:rPr>
        <w:t xml:space="preserve"> известняки, плотные доломиты).</w:t>
      </w:r>
    </w:p>
    <w:p w:rsidR="00AC2541" w:rsidRPr="00BF4725" w:rsidRDefault="00C22271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sz w:val="24"/>
          <w:szCs w:val="24"/>
        </w:rPr>
        <w:t>Выбор камня для конкретных условий эксплуатации достаточно жестко регламентируется действующими нормативами (ГОСТ 9479-98, СНиП 2.03.13-88).</w:t>
      </w:r>
    </w:p>
    <w:p w:rsidR="0051407A" w:rsidRPr="00BF4725" w:rsidRDefault="00C22271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sz w:val="24"/>
          <w:szCs w:val="24"/>
        </w:rPr>
        <w:t>Номенклатура изделий, используемых для настилки полов, достаточно разнообразна. Чаще всего это квадратные плиты с размерами стороны 250, 300, 305, 400, 500, 600 мм. Реже используются прямоугольные плиты, размер длинной стороны которых может достигать 1 м и более. Мелкоразмерные плиты различной геометрической формы применяются обычно при формировании сложных (в том числе мозаичных) рисунков пола. Толщина плит составляет 10-40 мм в зависимости от их размера, вида камня, назначения.</w:t>
      </w:r>
      <w:r w:rsidR="00C3277B" w:rsidRPr="00BF4725">
        <w:rPr>
          <w:rFonts w:ascii="Times New Roman" w:hAnsi="Times New Roman" w:cs="Times New Roman"/>
          <w:sz w:val="24"/>
          <w:szCs w:val="24"/>
        </w:rPr>
        <w:t xml:space="preserve"> Рисунок покрытия, предопределяемый проектом, может быть весьма разнообразным, некоторые распространенные варианты приведены на рис. 89. Простейшим и широко используемым является вариант пола, уложенного из квадратных малоразмерных модульных плит одного размера (300</w:t>
      </w:r>
      <w:r w:rsidR="00C3277B" w:rsidRPr="00BF47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3277B" w:rsidRPr="00BF4725">
        <w:rPr>
          <w:rFonts w:ascii="Times New Roman" w:hAnsi="Times New Roman" w:cs="Times New Roman"/>
          <w:sz w:val="24"/>
          <w:szCs w:val="24"/>
        </w:rPr>
        <w:t>300, 400</w:t>
      </w:r>
      <w:r w:rsidR="00C3277B" w:rsidRPr="00BF47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3277B" w:rsidRPr="00BF4725">
        <w:rPr>
          <w:rFonts w:ascii="Times New Roman" w:hAnsi="Times New Roman" w:cs="Times New Roman"/>
          <w:sz w:val="24"/>
          <w:szCs w:val="24"/>
        </w:rPr>
        <w:t>400 мм).</w:t>
      </w:r>
      <w:r w:rsidR="0051407A" w:rsidRPr="00BF4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725" w:rsidRDefault="00C22271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sz w:val="24"/>
          <w:szCs w:val="24"/>
        </w:rPr>
        <w:t xml:space="preserve">Рисунок покрытия, предопределяемый проектом, может быть весьма разнообразным, </w:t>
      </w:r>
      <w:r w:rsidR="00241894" w:rsidRPr="00BF4725">
        <w:rPr>
          <w:rFonts w:ascii="Times New Roman" w:hAnsi="Times New Roman" w:cs="Times New Roman"/>
          <w:sz w:val="24"/>
          <w:szCs w:val="24"/>
        </w:rPr>
        <w:t>некоторые распространен</w:t>
      </w:r>
      <w:r w:rsidR="00241894">
        <w:rPr>
          <w:rFonts w:ascii="Times New Roman" w:hAnsi="Times New Roman" w:cs="Times New Roman"/>
          <w:sz w:val="24"/>
          <w:szCs w:val="24"/>
        </w:rPr>
        <w:t>ные варианты приведены на рисунке</w:t>
      </w:r>
      <w:r w:rsidR="00241894" w:rsidRPr="00BF4725">
        <w:rPr>
          <w:rFonts w:ascii="Times New Roman" w:hAnsi="Times New Roman" w:cs="Times New Roman"/>
          <w:sz w:val="24"/>
          <w:szCs w:val="24"/>
        </w:rPr>
        <w:t>.</w:t>
      </w:r>
    </w:p>
    <w:p w:rsid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87885" wp14:editId="60D47655">
            <wp:extent cx="5940425" cy="4921885"/>
            <wp:effectExtent l="0" t="0" r="3175" b="0"/>
            <wp:docPr id="2" name="Рисунок 2" descr="C:\Users\Василий Владимирович\Desktop\Скриншот 03-11-2017 10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 Владимирович\Desktop\Скриншот 03-11-2017 1034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BC61AB" wp14:editId="1BFBDB9A">
            <wp:extent cx="5940425" cy="2369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7A" w:rsidRPr="00BF4725" w:rsidRDefault="0051407A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sz w:val="24"/>
          <w:szCs w:val="24"/>
        </w:rPr>
        <w:lastRenderedPageBreak/>
        <w:t>Более разнообразный рисунок достигается при использовании прямоугольных плит одних и тех же размеров (например, 300</w:t>
      </w:r>
      <w:r w:rsidRPr="00BF47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F4725">
        <w:rPr>
          <w:rFonts w:ascii="Times New Roman" w:hAnsi="Times New Roman" w:cs="Times New Roman"/>
          <w:sz w:val="24"/>
          <w:szCs w:val="24"/>
        </w:rPr>
        <w:t>600 мм и др.).</w:t>
      </w:r>
    </w:p>
    <w:p w:rsidR="0051407A" w:rsidRDefault="0051407A" w:rsidP="00BF4725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5">
        <w:rPr>
          <w:rFonts w:ascii="Times New Roman" w:hAnsi="Times New Roman" w:cs="Times New Roman"/>
          <w:sz w:val="24"/>
          <w:szCs w:val="24"/>
        </w:rPr>
        <w:t>Значительных эстетический эффект достигается при настилке полов крупноразмерными плитами (800</w:t>
      </w:r>
      <w:r w:rsidRPr="00BF47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F4725">
        <w:rPr>
          <w:rFonts w:ascii="Times New Roman" w:hAnsi="Times New Roman" w:cs="Times New Roman"/>
          <w:sz w:val="24"/>
          <w:szCs w:val="24"/>
        </w:rPr>
        <w:t>500, 1000</w:t>
      </w:r>
      <w:r w:rsidRPr="00BF47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F4725">
        <w:rPr>
          <w:rFonts w:ascii="Times New Roman" w:hAnsi="Times New Roman" w:cs="Times New Roman"/>
          <w:sz w:val="24"/>
          <w:szCs w:val="24"/>
        </w:rPr>
        <w:t xml:space="preserve">750 мм), особенно если камень обладает рисунком (волнисто-полосчатым, прожилковым, </w:t>
      </w:r>
      <w:proofErr w:type="spellStart"/>
      <w:r w:rsidRPr="00BF4725">
        <w:rPr>
          <w:rFonts w:ascii="Times New Roman" w:hAnsi="Times New Roman" w:cs="Times New Roman"/>
          <w:sz w:val="24"/>
          <w:szCs w:val="24"/>
        </w:rPr>
        <w:t>брекчиевидным</w:t>
      </w:r>
      <w:proofErr w:type="spellEnd"/>
      <w:r w:rsidRPr="00BF4725">
        <w:rPr>
          <w:rFonts w:ascii="Times New Roman" w:hAnsi="Times New Roman" w:cs="Times New Roman"/>
          <w:sz w:val="24"/>
          <w:szCs w:val="24"/>
        </w:rPr>
        <w:t>): симметричная развертка рисунка на смежных плитах (так называемая “открытая книга”) позволяет создать жи</w:t>
      </w:r>
      <w:r w:rsidR="00241894">
        <w:rPr>
          <w:rFonts w:ascii="Times New Roman" w:hAnsi="Times New Roman" w:cs="Times New Roman"/>
          <w:sz w:val="24"/>
          <w:szCs w:val="24"/>
        </w:rPr>
        <w:t>вописную абстрактную композицию.</w:t>
      </w:r>
    </w:p>
    <w:p w:rsid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725" w:rsidRPr="00BF4725" w:rsidRDefault="00BF4725" w:rsidP="00BF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07A" w:rsidRPr="00BF4725" w:rsidRDefault="0051407A" w:rsidP="00C22271">
      <w:pPr>
        <w:rPr>
          <w:rFonts w:ascii="Times New Roman" w:hAnsi="Times New Roman" w:cs="Times New Roman"/>
          <w:sz w:val="24"/>
          <w:szCs w:val="24"/>
        </w:rPr>
      </w:pPr>
    </w:p>
    <w:p w:rsidR="00C3277B" w:rsidRPr="00BF4725" w:rsidRDefault="00C3277B" w:rsidP="00C22271">
      <w:pPr>
        <w:rPr>
          <w:rFonts w:ascii="Times New Roman" w:hAnsi="Times New Roman" w:cs="Times New Roman"/>
          <w:sz w:val="24"/>
          <w:szCs w:val="24"/>
        </w:rPr>
      </w:pPr>
    </w:p>
    <w:sectPr w:rsidR="00C3277B" w:rsidRPr="00BF47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A4" w:rsidRDefault="00951FA4" w:rsidP="00F5657F">
      <w:pPr>
        <w:spacing w:after="0" w:line="240" w:lineRule="auto"/>
      </w:pPr>
      <w:r>
        <w:separator/>
      </w:r>
    </w:p>
  </w:endnote>
  <w:endnote w:type="continuationSeparator" w:id="0">
    <w:p w:rsidR="00951FA4" w:rsidRDefault="00951FA4" w:rsidP="00F5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A4" w:rsidRDefault="00951FA4" w:rsidP="00F5657F">
      <w:pPr>
        <w:spacing w:after="0" w:line="240" w:lineRule="auto"/>
      </w:pPr>
      <w:r>
        <w:separator/>
      </w:r>
    </w:p>
  </w:footnote>
  <w:footnote w:type="continuationSeparator" w:id="0">
    <w:p w:rsidR="00951FA4" w:rsidRDefault="00951FA4" w:rsidP="00F5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7F" w:rsidRPr="00F5657F" w:rsidRDefault="00F5657F" w:rsidP="00F5657F">
    <w:pPr>
      <w:pStyle w:val="a7"/>
      <w:rPr>
        <w:rFonts w:ascii="Times New Roman" w:hAnsi="Times New Roman" w:cs="Times New Roman"/>
        <w:sz w:val="16"/>
        <w:szCs w:val="16"/>
      </w:rPr>
    </w:pPr>
    <w:r w:rsidRPr="00F5657F">
      <w:rPr>
        <w:rFonts w:ascii="Times New Roman" w:hAnsi="Times New Roman" w:cs="Times New Roman"/>
        <w:sz w:val="16"/>
        <w:szCs w:val="16"/>
      </w:rPr>
      <w:t>Салон натурального камня ООО «</w:t>
    </w:r>
    <w:proofErr w:type="spellStart"/>
    <w:r w:rsidRPr="00F5657F">
      <w:rPr>
        <w:rFonts w:ascii="Times New Roman" w:hAnsi="Times New Roman" w:cs="Times New Roman"/>
        <w:sz w:val="16"/>
        <w:szCs w:val="16"/>
      </w:rPr>
      <w:t>СНК</w:t>
    </w:r>
    <w:proofErr w:type="spellEnd"/>
    <w:r w:rsidRPr="00F5657F">
      <w:rPr>
        <w:rFonts w:ascii="Times New Roman" w:hAnsi="Times New Roman" w:cs="Times New Roman"/>
        <w:sz w:val="16"/>
        <w:szCs w:val="16"/>
      </w:rPr>
      <w:t>-МКК»</w:t>
    </w:r>
  </w:p>
  <w:p w:rsidR="00F5657F" w:rsidRPr="00F5657F" w:rsidRDefault="00F5657F" w:rsidP="00F5657F">
    <w:pPr>
      <w:pStyle w:val="a7"/>
      <w:rPr>
        <w:rFonts w:ascii="Times New Roman" w:hAnsi="Times New Roman" w:cs="Times New Roman"/>
        <w:sz w:val="16"/>
        <w:szCs w:val="16"/>
      </w:rPr>
    </w:pPr>
    <w:r w:rsidRPr="00F5657F">
      <w:rPr>
        <w:rFonts w:ascii="Times New Roman" w:hAnsi="Times New Roman" w:cs="Times New Roman"/>
        <w:sz w:val="16"/>
        <w:szCs w:val="16"/>
      </w:rPr>
      <w:t xml:space="preserve">Предлагает любые изделия из гранита и мрамора. </w:t>
    </w:r>
  </w:p>
  <w:p w:rsidR="00F5657F" w:rsidRPr="00F5657F" w:rsidRDefault="00F5657F" w:rsidP="00F5657F">
    <w:pPr>
      <w:pStyle w:val="a7"/>
      <w:rPr>
        <w:rFonts w:ascii="Times New Roman" w:hAnsi="Times New Roman" w:cs="Times New Roman"/>
        <w:sz w:val="16"/>
        <w:szCs w:val="16"/>
      </w:rPr>
    </w:pPr>
    <w:r w:rsidRPr="00F5657F">
      <w:rPr>
        <w:rFonts w:ascii="Times New Roman" w:hAnsi="Times New Roman" w:cs="Times New Roman"/>
        <w:sz w:val="16"/>
        <w:szCs w:val="16"/>
      </w:rPr>
      <w:t xml:space="preserve">Адреса: г. Долгопрудный, ул. Заводская, д. 2, тел: +7(495)408-66-30, +7(495)410-68-66. </w:t>
    </w:r>
  </w:p>
  <w:p w:rsidR="00F5657F" w:rsidRPr="00F5657F" w:rsidRDefault="00F5657F" w:rsidP="00F5657F">
    <w:pPr>
      <w:pStyle w:val="a7"/>
      <w:rPr>
        <w:rFonts w:ascii="Times New Roman" w:hAnsi="Times New Roman" w:cs="Times New Roman"/>
        <w:sz w:val="16"/>
        <w:szCs w:val="16"/>
      </w:rPr>
    </w:pPr>
    <w:r w:rsidRPr="00F5657F">
      <w:rPr>
        <w:rFonts w:ascii="Times New Roman" w:hAnsi="Times New Roman" w:cs="Times New Roman"/>
        <w:sz w:val="16"/>
        <w:szCs w:val="16"/>
      </w:rPr>
      <w:t>г. Москва, ул. Крутицкий вал, д. 14, тел: +7(495)410-71-01.</w:t>
    </w:r>
  </w:p>
  <w:p w:rsidR="00F5657F" w:rsidRPr="00F5657F" w:rsidRDefault="00F5657F" w:rsidP="00F5657F">
    <w:pPr>
      <w:pStyle w:val="a7"/>
      <w:jc w:val="center"/>
      <w:rPr>
        <w:rFonts w:ascii="Times New Roman" w:hAnsi="Times New Roman" w:cs="Times New Roman"/>
        <w:sz w:val="16"/>
        <w:szCs w:val="16"/>
      </w:rPr>
    </w:pPr>
    <w:r w:rsidRPr="00F5657F">
      <w:rPr>
        <w:rFonts w:ascii="Times New Roman" w:hAnsi="Times New Roman" w:cs="Times New Roman"/>
        <w:sz w:val="16"/>
        <w:szCs w:val="16"/>
      </w:rPr>
      <w:t>_______________________________________</w:t>
    </w:r>
    <w:r>
      <w:rPr>
        <w:rFonts w:ascii="Times New Roman" w:hAnsi="Times New Roman" w:cs="Times New Roman"/>
        <w:sz w:val="16"/>
        <w:szCs w:val="16"/>
      </w:rPr>
      <w:t>_______________________________________</w:t>
    </w:r>
    <w:r w:rsidRPr="00F5657F">
      <w:rPr>
        <w:rFonts w:ascii="Times New Roman" w:hAnsi="Times New Roman" w:cs="Times New Roman"/>
        <w:sz w:val="16"/>
        <w:szCs w:val="16"/>
      </w:rPr>
      <w:t>______________________________________</w:t>
    </w:r>
  </w:p>
  <w:p w:rsidR="00F5657F" w:rsidRDefault="00F565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32"/>
    <w:rsid w:val="000C16BB"/>
    <w:rsid w:val="001D2BEA"/>
    <w:rsid w:val="00200232"/>
    <w:rsid w:val="00241894"/>
    <w:rsid w:val="0037014B"/>
    <w:rsid w:val="004B7C28"/>
    <w:rsid w:val="005136B2"/>
    <w:rsid w:val="0051407A"/>
    <w:rsid w:val="005E5480"/>
    <w:rsid w:val="007B0822"/>
    <w:rsid w:val="00951FA4"/>
    <w:rsid w:val="00A45BFF"/>
    <w:rsid w:val="00AC2541"/>
    <w:rsid w:val="00B74893"/>
    <w:rsid w:val="00BE26FB"/>
    <w:rsid w:val="00BF4725"/>
    <w:rsid w:val="00C22271"/>
    <w:rsid w:val="00C3277B"/>
    <w:rsid w:val="00CA7BAC"/>
    <w:rsid w:val="00EA74BB"/>
    <w:rsid w:val="00F5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C449-C8CD-464E-A9CA-62DF6AAC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2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2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57F"/>
  </w:style>
  <w:style w:type="paragraph" w:styleId="a7">
    <w:name w:val="footer"/>
    <w:basedOn w:val="a"/>
    <w:link w:val="a8"/>
    <w:uiPriority w:val="99"/>
    <w:unhideWhenUsed/>
    <w:rsid w:val="00F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Василий Владимирович</cp:lastModifiedBy>
  <cp:revision>5</cp:revision>
  <dcterms:created xsi:type="dcterms:W3CDTF">2017-03-13T12:37:00Z</dcterms:created>
  <dcterms:modified xsi:type="dcterms:W3CDTF">2017-11-03T08:07:00Z</dcterms:modified>
</cp:coreProperties>
</file>