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4A1000">
      <w:pPr>
        <w:pStyle w:val="Default"/>
        <w:jc w:val="both"/>
      </w:pPr>
    </w:p>
    <w:p w:rsidR="003B14A9" w:rsidRDefault="003B14A9" w:rsidP="004A100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4A1000">
      <w:pPr>
        <w:pStyle w:val="Default"/>
        <w:jc w:val="both"/>
        <w:rPr>
          <w:sz w:val="28"/>
          <w:szCs w:val="28"/>
        </w:rPr>
      </w:pPr>
    </w:p>
    <w:p w:rsidR="00AD7BFF" w:rsidRPr="0038112E" w:rsidRDefault="003B14A9" w:rsidP="004A1000">
      <w:pPr>
        <w:pStyle w:val="Default"/>
        <w:jc w:val="both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4A1000">
        <w:rPr>
          <w:sz w:val="23"/>
          <w:szCs w:val="23"/>
        </w:rPr>
        <w:t>–</w:t>
      </w:r>
      <w:r w:rsidR="006F0C9E">
        <w:rPr>
          <w:sz w:val="23"/>
          <w:szCs w:val="23"/>
        </w:rPr>
        <w:t xml:space="preserve"> </w:t>
      </w:r>
      <w:hyperlink r:id="rId5" w:history="1">
        <w:r w:rsidR="004A1000" w:rsidRPr="006562B7">
          <w:rPr>
            <w:rStyle w:val="a3"/>
          </w:rPr>
          <w:t>www.</w:t>
        </w:r>
        <w:r w:rsidR="004A1000" w:rsidRPr="006562B7">
          <w:rPr>
            <w:rStyle w:val="a3"/>
            <w:lang w:val="en-US"/>
          </w:rPr>
          <w:t>lisap</w:t>
        </w:r>
        <w:r w:rsidR="004A1000" w:rsidRPr="006562B7">
          <w:rPr>
            <w:rStyle w:val="a3"/>
          </w:rPr>
          <w:t>.</w:t>
        </w:r>
        <w:r w:rsidR="004A1000" w:rsidRPr="006562B7">
          <w:rPr>
            <w:rStyle w:val="a3"/>
            <w:lang w:val="en-US"/>
          </w:rPr>
          <w:t>shop</w:t>
        </w:r>
      </w:hyperlink>
      <w:r w:rsidR="004A1000" w:rsidRPr="004A1000">
        <w:t xml:space="preserve"> </w:t>
      </w:r>
      <w:r w:rsidRPr="004A1000">
        <w:rPr>
          <w:sz w:val="23"/>
          <w:szCs w:val="23"/>
        </w:rPr>
        <w:t>[</w:t>
      </w:r>
      <w:r w:rsidR="006F0C9E" w:rsidRPr="004A1000">
        <w:rPr>
          <w:sz w:val="23"/>
          <w:szCs w:val="23"/>
        </w:rPr>
        <w:t xml:space="preserve">ИП </w:t>
      </w:r>
      <w:r w:rsidR="004A1000" w:rsidRPr="004A1000">
        <w:rPr>
          <w:sz w:val="23"/>
          <w:szCs w:val="23"/>
        </w:rPr>
        <w:t>Правский Илья Владимирович</w:t>
      </w:r>
      <w:r w:rsidRPr="004A1000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4A1000">
      <w:pPr>
        <w:pStyle w:val="p"/>
        <w:spacing w:before="0" w:beforeAutospacing="0" w:after="0" w:afterAutospacing="0"/>
        <w:contextualSpacing/>
        <w:jc w:val="both"/>
        <w:rPr>
          <w:sz w:val="23"/>
          <w:szCs w:val="23"/>
        </w:rPr>
      </w:pPr>
    </w:p>
    <w:p w:rsidR="003B14A9" w:rsidRDefault="003B14A9" w:rsidP="004A1000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4A1000">
      <w:pPr>
        <w:pStyle w:val="Default"/>
        <w:ind w:left="720"/>
        <w:jc w:val="both"/>
        <w:rPr>
          <w:sz w:val="23"/>
          <w:szCs w:val="23"/>
        </w:rPr>
      </w:pPr>
    </w:p>
    <w:p w:rsidR="003B14A9" w:rsidRDefault="003B14A9" w:rsidP="004A1000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6" w:history="1">
        <w:r w:rsidR="004A1000" w:rsidRPr="006562B7">
          <w:rPr>
            <w:rStyle w:val="a3"/>
            <w:sz w:val="23"/>
            <w:szCs w:val="23"/>
          </w:rPr>
          <w:t>http://www.lisap.shop/page/oferta</w:t>
        </w:r>
      </w:hyperlink>
      <w:r w:rsidR="004A1000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A1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4A1000">
      <w:pPr>
        <w:pStyle w:val="2"/>
        <w:spacing w:before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4A1000">
      <w:pPr>
        <w:pStyle w:val="2"/>
        <w:spacing w:before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4A1000">
      <w:pPr>
        <w:spacing w:after="0" w:line="240" w:lineRule="auto"/>
        <w:contextualSpacing/>
        <w:jc w:val="both"/>
      </w:pPr>
    </w:p>
    <w:p w:rsidR="00F5195E" w:rsidRDefault="002E57B3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при помощи файлов </w:t>
      </w:r>
      <w:proofErr w:type="spellStart"/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4A1000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7" w:history="1">
        <w:r w:rsidR="004A1000" w:rsidRPr="006562B7">
          <w:rPr>
            <w:rStyle w:val="a3"/>
            <w:rFonts w:eastAsiaTheme="minorHAnsi"/>
            <w:lang w:eastAsia="en-US"/>
          </w:rPr>
          <w:t>http://www.lisap.shop/page/oferta</w:t>
        </w:r>
      </w:hyperlink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:rsidR="003E071B" w:rsidRPr="004A1000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A1000">
        <w:rPr>
          <w:rFonts w:eastAsiaTheme="minorHAnsi"/>
          <w:color w:val="000000"/>
          <w:sz w:val="23"/>
          <w:szCs w:val="23"/>
          <w:lang w:eastAsia="en-US"/>
        </w:rPr>
        <w:t xml:space="preserve">Сайту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почты: </w:t>
      </w:r>
      <w:hyperlink r:id="rId8" w:history="1">
        <w:r w:rsidR="004A1000" w:rsidRPr="006562B7">
          <w:rPr>
            <w:rStyle w:val="a3"/>
            <w:rFonts w:eastAsiaTheme="minorHAnsi"/>
            <w:sz w:val="23"/>
            <w:szCs w:val="23"/>
            <w:lang w:eastAsia="en-US"/>
          </w:rPr>
          <w:t>lisap.bouticle@gmail.com</w:t>
        </w:r>
      </w:hyperlink>
      <w:r w:rsidR="004A1000" w:rsidRPr="004A100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0A2B" w:rsidRDefault="002E57B3" w:rsidP="004A1000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A1000">
        <w:rPr>
          <w:rFonts w:eastAsiaTheme="minorHAnsi"/>
          <w:iCs/>
          <w:lang w:eastAsia="en-US"/>
        </w:rPr>
        <w:t xml:space="preserve">Дата публикации: </w:t>
      </w:r>
      <w:r w:rsidR="004A1000" w:rsidRPr="004A1000">
        <w:rPr>
          <w:rFonts w:eastAsiaTheme="minorHAnsi"/>
          <w:iCs/>
          <w:lang w:eastAsia="en-US"/>
        </w:rPr>
        <w:t>11.12</w:t>
      </w:r>
      <w:r w:rsidRPr="004A1000">
        <w:rPr>
          <w:rFonts w:eastAsiaTheme="minorHAnsi"/>
          <w:iCs/>
          <w:lang w:eastAsia="en-US"/>
        </w:rPr>
        <w:t>.201</w:t>
      </w:r>
      <w:r w:rsidR="004A1000" w:rsidRPr="004A1000">
        <w:rPr>
          <w:rFonts w:eastAsiaTheme="minorHAnsi"/>
          <w:iCs/>
          <w:lang w:eastAsia="en-US"/>
        </w:rPr>
        <w:t>8</w:t>
      </w:r>
      <w:r w:rsidRPr="004A1000">
        <w:rPr>
          <w:rFonts w:eastAsiaTheme="minorHAnsi"/>
          <w:iCs/>
          <w:lang w:eastAsia="en-US"/>
        </w:rPr>
        <w:t xml:space="preserve"> г.</w:t>
      </w:r>
    </w:p>
    <w:p w:rsidR="004301F2" w:rsidRPr="00D0027B" w:rsidRDefault="004301F2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4A1000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9DC0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p.boutic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sap.shop/page/ofe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ap.shop/page/oferta" TargetMode="External"/><Relationship Id="rId5" Type="http://schemas.openxmlformats.org/officeDocument/2006/relationships/hyperlink" Target="http://www.lisap.sho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Правский Илья Владимирович</cp:lastModifiedBy>
  <cp:revision>2</cp:revision>
  <dcterms:created xsi:type="dcterms:W3CDTF">2018-12-11T20:49:00Z</dcterms:created>
  <dcterms:modified xsi:type="dcterms:W3CDTF">2018-12-11T20:49:00Z</dcterms:modified>
</cp:coreProperties>
</file>