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762"/>
        <w:gridCol w:w="3506"/>
      </w:tblGrid>
      <w:tr w:rsidR="00A405C4" w:rsidRPr="00A405C4" w:rsidTr="00A405C4">
        <w:trPr>
          <w:trHeight w:val="313"/>
          <w:jc w:val="center"/>
        </w:trPr>
        <w:tc>
          <w:tcPr>
            <w:tcW w:w="595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закупки (Техническое задание)</w:t>
            </w:r>
            <w:r w:rsidR="006C1766"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506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05C4" w:rsidRPr="00A405C4" w:rsidTr="00A405C4">
        <w:trPr>
          <w:trHeight w:val="609"/>
          <w:jc w:val="center"/>
        </w:trPr>
        <w:tc>
          <w:tcPr>
            <w:tcW w:w="595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п.п.</w:t>
            </w:r>
          </w:p>
        </w:tc>
        <w:tc>
          <w:tcPr>
            <w:tcW w:w="5762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3506" w:type="dxa"/>
            <w:vAlign w:val="center"/>
          </w:tcPr>
          <w:p w:rsidR="00140EFE" w:rsidRPr="00A405C4" w:rsidRDefault="00140EFE" w:rsidP="001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Значения, свойства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05C4" w:rsidRPr="00A405C4" w:rsidTr="00A405C4">
        <w:trPr>
          <w:trHeight w:val="941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68" w:type="dxa"/>
            <w:gridSpan w:val="2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Термоодеяло предназначено для обогрева пациента при перевозке в автомобиле скорой медицинской помощи. Автоматический контроль температуры одеяла. Профилактика и лечение гипотермии.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C4" w:rsidRPr="00A405C4" w:rsidTr="00A405C4">
        <w:trPr>
          <w:trHeight w:val="100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2.1.</w:t>
            </w: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Термоодеяло</w:t>
            </w:r>
          </w:p>
        </w:tc>
        <w:tc>
          <w:tcPr>
            <w:tcW w:w="3506" w:type="dxa"/>
          </w:tcPr>
          <w:p w:rsidR="00140EFE" w:rsidRPr="00A405C4" w:rsidRDefault="00A405C4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="00140EFE"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 штук</w:t>
            </w:r>
          </w:p>
        </w:tc>
      </w:tr>
      <w:tr w:rsidR="00A405C4" w:rsidRPr="00A405C4" w:rsidTr="00A405C4">
        <w:trPr>
          <w:trHeight w:val="100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Размер полотна (в развернутом виде)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менее </w:t>
            </w: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180 х 1</w:t>
            </w:r>
            <w:r w:rsidR="006C1766" w:rsidRPr="00A405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0 см</w:t>
            </w:r>
          </w:p>
        </w:tc>
      </w:tr>
      <w:tr w:rsidR="00A405C4" w:rsidRPr="00A405C4" w:rsidTr="00A405C4">
        <w:trPr>
          <w:trHeight w:val="100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Внешняя оболочка термоодеяла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Влаго</w:t>
            </w:r>
            <w:r w:rsidR="000D6110">
              <w:rPr>
                <w:rFonts w:ascii="Times New Roman" w:eastAsia="Times New Roman" w:hAnsi="Times New Roman" w:cs="Times New Roman"/>
                <w:lang w:eastAsia="ru-RU"/>
              </w:rPr>
              <w:t>защитная</w:t>
            </w:r>
            <w:bookmarkStart w:id="0" w:name="_GoBack"/>
            <w:bookmarkEnd w:id="0"/>
          </w:p>
        </w:tc>
      </w:tr>
      <w:tr w:rsidR="00A405C4" w:rsidRPr="00A405C4" w:rsidTr="00A405C4">
        <w:trPr>
          <w:trHeight w:val="522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Возможность доступа к рукам пациента во время транспортировки не раскрывая одеяло полностью.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405C4" w:rsidRPr="00A405C4" w:rsidTr="00A405C4">
        <w:trPr>
          <w:trHeight w:val="522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Максимальное рабочее напряжение в изделии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15 В</w:t>
            </w:r>
          </w:p>
        </w:tc>
      </w:tr>
      <w:tr w:rsidR="00A405C4" w:rsidRPr="00A405C4" w:rsidTr="00A405C4">
        <w:trPr>
          <w:trHeight w:val="522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Максимальная потребляемая мощность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80 Вт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2.2.</w:t>
            </w: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Блок управления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Материал корпуса блока электронного управления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Ударопрочный, пластиковый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блока управления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Не менее 141 х 72 х 32 мм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Параметры внешнего питания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Бортовая сеть автомобиля 12 В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Дискретность регулировки температуры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 ºС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Поддержание заданной температуры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Автоматическое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ограничение задаваемой температуры 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39 ºС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Сервоконтроль температуры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Посредством микропроцессора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i/>
                <w:lang w:eastAsia="ru-RU"/>
              </w:rPr>
              <w:t>Режимы установки и отображения температуры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Диапазон управления температурой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от 20 до 39 ºС</w:t>
            </w:r>
          </w:p>
        </w:tc>
      </w:tr>
      <w:tr w:rsidR="00A405C4" w:rsidRPr="00A405C4" w:rsidTr="00A405C4">
        <w:trPr>
          <w:trHeight w:val="628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Панель управления </w:t>
            </w:r>
          </w:p>
        </w:tc>
        <w:tc>
          <w:tcPr>
            <w:tcW w:w="3506" w:type="dxa"/>
          </w:tcPr>
          <w:p w:rsidR="00140EFE" w:rsidRPr="00A405C4" w:rsidRDefault="006C1766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140EFE" w:rsidRPr="00A405C4">
              <w:rPr>
                <w:rFonts w:ascii="Times New Roman" w:eastAsia="Times New Roman" w:hAnsi="Times New Roman" w:cs="Times New Roman"/>
                <w:lang w:eastAsia="ru-RU"/>
              </w:rPr>
              <w:t>ифров</w:t>
            </w: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="00140EFE"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40EFE" w:rsidRPr="00A405C4">
              <w:rPr>
                <w:rFonts w:ascii="Times New Roman" w:eastAsia="Times New Roman" w:hAnsi="Times New Roman" w:cs="Times New Roman"/>
                <w:lang w:eastAsia="ru-RU"/>
              </w:rPr>
              <w:t>отображение  заданной</w:t>
            </w:r>
            <w:proofErr w:type="gramEnd"/>
            <w:r w:rsidR="00140EFE"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 и реальной температуры одеяла </w:t>
            </w:r>
          </w:p>
        </w:tc>
      </w:tr>
      <w:tr w:rsidR="00A405C4" w:rsidRPr="00A405C4" w:rsidTr="00A405C4">
        <w:trPr>
          <w:trHeight w:val="609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Сигнализация о перегреве, неисправностях, и нештатных ситуациях</w:t>
            </w:r>
          </w:p>
        </w:tc>
        <w:tc>
          <w:tcPr>
            <w:tcW w:w="3506" w:type="dxa"/>
          </w:tcPr>
          <w:p w:rsidR="00140EFE" w:rsidRPr="00A405C4" w:rsidRDefault="006C1766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Сигнализация при отключении внешнего питания.</w:t>
            </w:r>
          </w:p>
        </w:tc>
        <w:tc>
          <w:tcPr>
            <w:tcW w:w="3506" w:type="dxa"/>
          </w:tcPr>
          <w:p w:rsidR="00140EFE" w:rsidRPr="00A405C4" w:rsidRDefault="006C1766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A405C4" w:rsidRPr="00A405C4" w:rsidTr="00A405C4">
        <w:trPr>
          <w:trHeight w:val="609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Время достижения заданной температуры термоизделия при комнатной температуре окружающей среды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Не более 15 мин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Время непрерывной работы устройства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Не менее 72 ч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Комплектация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  <w:tcBorders>
              <w:bottom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термоодеяло</w:t>
            </w: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A405C4" w:rsidRPr="00A405C4" w:rsidTr="00A405C4">
        <w:trPr>
          <w:trHeight w:val="294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блок управления 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A405C4" w:rsidRPr="00A405C4" w:rsidTr="00A405C4">
        <w:trPr>
          <w:trHeight w:val="313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транспортная сумка 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Вес комплекта </w:t>
            </w:r>
          </w:p>
        </w:tc>
        <w:tc>
          <w:tcPr>
            <w:tcW w:w="3506" w:type="dxa"/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C1766" w:rsidRPr="00A405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 и сервис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Декларация соответствия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Регистрационное удостоверение Минздравсоцразвития России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Документы к оборудованию на русском языке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405C4" w:rsidRPr="00A405C4" w:rsidTr="00A405C4">
        <w:trPr>
          <w:trHeight w:val="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Гарантия на оборудование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FE" w:rsidRPr="00A405C4" w:rsidRDefault="00140EFE" w:rsidP="0014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5C4">
              <w:rPr>
                <w:rFonts w:ascii="Times New Roman" w:eastAsia="Times New Roman" w:hAnsi="Times New Roman" w:cs="Times New Roman"/>
                <w:lang w:eastAsia="ru-RU"/>
              </w:rPr>
              <w:t>Не менее 12 месяцев с момента ввода в эксплуатацию</w:t>
            </w:r>
          </w:p>
        </w:tc>
      </w:tr>
    </w:tbl>
    <w:p w:rsidR="00140EFE" w:rsidRDefault="00140EFE"/>
    <w:sectPr w:rsidR="0014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E"/>
    <w:rsid w:val="000D6110"/>
    <w:rsid w:val="00140EFE"/>
    <w:rsid w:val="006C1766"/>
    <w:rsid w:val="00833452"/>
    <w:rsid w:val="008A6093"/>
    <w:rsid w:val="00A405C4"/>
    <w:rsid w:val="00E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3120"/>
  <w15:chartTrackingRefBased/>
  <w15:docId w15:val="{44DB8682-49B9-4092-AFBA-A40B9E8D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Аркадий Козловский</cp:lastModifiedBy>
  <cp:revision>4</cp:revision>
  <cp:lastPrinted>2018-06-02T09:10:00Z</cp:lastPrinted>
  <dcterms:created xsi:type="dcterms:W3CDTF">2018-09-04T13:57:00Z</dcterms:created>
  <dcterms:modified xsi:type="dcterms:W3CDTF">2018-09-04T14:12:00Z</dcterms:modified>
</cp:coreProperties>
</file>